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578E" w14:textId="388A2536" w:rsidR="00752ABC" w:rsidRDefault="00752ABC" w:rsidP="00752ABC">
      <w:pPr>
        <w:spacing w:after="75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  <w:r w:rsidRPr="00752ABC">
        <w:rPr>
          <w:rFonts w:ascii="Arial" w:eastAsia="Times New Roman" w:hAnsi="Arial" w:cs="Arial"/>
          <w:kern w:val="36"/>
          <w:sz w:val="30"/>
          <w:szCs w:val="30"/>
          <w:lang w:eastAsia="ru-RU"/>
        </w:rPr>
        <w:t>Эффективные технологии сопровождения детей с умственной отсталостью</w:t>
      </w:r>
    </w:p>
    <w:p w14:paraId="26C26B13" w14:textId="77777777" w:rsidR="00752ABC" w:rsidRPr="00752ABC" w:rsidRDefault="00752ABC" w:rsidP="00752ABC">
      <w:pPr>
        <w:spacing w:after="75" w:line="240" w:lineRule="auto"/>
        <w:jc w:val="center"/>
        <w:outlineLvl w:val="0"/>
        <w:rPr>
          <w:rFonts w:ascii="Arial" w:eastAsia="Times New Roman" w:hAnsi="Arial" w:cs="Arial"/>
          <w:kern w:val="36"/>
          <w:sz w:val="30"/>
          <w:szCs w:val="30"/>
          <w:lang w:eastAsia="ru-RU"/>
        </w:rPr>
      </w:pPr>
    </w:p>
    <w:p w14:paraId="6C8556DC" w14:textId="77777777" w:rsidR="00752ABC" w:rsidRPr="00752ABC" w:rsidRDefault="00752ABC" w:rsidP="00752ABC">
      <w:pPr>
        <w:shd w:val="clear" w:color="auto" w:fill="FFFFFF"/>
        <w:spacing w:after="225" w:line="240" w:lineRule="auto"/>
        <w:jc w:val="right"/>
        <w:outlineLvl w:val="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«Врожденные биологические особенности человека оказывают влияние на личность, </w:t>
      </w:r>
    </w:p>
    <w:p w14:paraId="52623A3F" w14:textId="77777777" w:rsidR="00752ABC" w:rsidRPr="00752ABC" w:rsidRDefault="00752ABC" w:rsidP="00752ABC">
      <w:pPr>
        <w:shd w:val="clear" w:color="auto" w:fill="FFFFFF"/>
        <w:spacing w:after="225" w:line="240" w:lineRule="auto"/>
        <w:jc w:val="right"/>
        <w:outlineLvl w:val="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но отнюдь не предопределяют её развитие» </w:t>
      </w:r>
      <w:proofErr w:type="gramStart"/>
      <w:r w:rsidRPr="00752AB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С.Я.</w:t>
      </w:r>
      <w:proofErr w:type="gramEnd"/>
      <w:r w:rsidRPr="00752ABC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 xml:space="preserve"> Рубинштейн</w:t>
      </w:r>
    </w:p>
    <w:p w14:paraId="1D615456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В последнее время общество повернулось лицом к проблемам детей и подростков с особенностями в интеллектуальном развитии, и именно теперь наиболее остро встал вопрос о методах и приемах работы с детьми, имеющими множественные нарушения в интеллектуальном развитии.</w:t>
      </w:r>
    </w:p>
    <w:p w14:paraId="39ED2BBA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Умственная отсталость – это не болезнь и её нельзя рассматривать как собственно сущность человека. Она распространяется прежде всего на интеллектуальную сферу, но не на свойства личности. Определяют развитие личности общественные условия воспитания, конкретная среда, в которой ребенок развивается.</w:t>
      </w:r>
    </w:p>
    <w:p w14:paraId="5AB35928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Цель коррекционно-воспитательной работы с умственно отсталыми детьми – социальная адаптация, трудоустройство и дальнейшее приспособление к жизни, как дома, так и в условиях учреждений, когда они не исключены из окружающей социальной среды. Необходимо использовать все познавательные возможности детей, развивать у них жизненно необходимые навыки, чтобы, став взрослыми, они могли самостоятельно себя обслуживать в быту, в специальных производственных цехах выполнять простую работу, жить по возможности в семье и общаться в трудовом коллективе.</w:t>
      </w:r>
    </w:p>
    <w:p w14:paraId="2D704486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     Среди многообразия современных технологий, методов, форм и приемов работы с детьми специалисты выбирают те, которые, на их взгляд, в большей степени способствуют лучшему усвоению и запоминанию </w:t>
      </w:r>
      <w:proofErr w:type="gram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материала,  наиболее</w:t>
      </w:r>
      <w:proofErr w:type="gram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полно решают задачи развития детей с умственной отсталостью.</w:t>
      </w:r>
    </w:p>
    <w:p w14:paraId="47019F39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Эффективные социальные технологии, применяющиеся в практике реабилитационной деятельности, взаимосвязаны, взаимозависимы, последовательны и реализуются всеми специалистами. Эффективность реализуемых мер положительно влияет не только на уровень адаптированности, но и позволяет в целом повысить качество жизни получателя услуг.</w:t>
      </w:r>
    </w:p>
    <w:p w14:paraId="24461FAE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В работе с детьми с умственной отсталостью большое внимание уделяется кружковой работе по различным видам 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арт-терапии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(работа с природным и декоративным материалом, лепка, аппликация, вышивка, вязание и т. д.).</w:t>
      </w:r>
    </w:p>
    <w:p w14:paraId="313A251D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Арт-терапия 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влияет на эстетическое воспитание, развивает мелкую моторику рук, творческие способности. Разнообразны нетрадиционные техники ИЗО: рисование пальчиками, ладошкой, печатками, губкой, рисование воском, ниткой, оттиск смятой бумаги, обрывание, скатывание бумаги и др. Используемые на занятиях способы, приемы и методы обучения детей с умственной отсталостью помогают выполнять терапевтическую функцию: отвлекают детей от конфликтов, печальных событий, обид; снимают нервное напряжение, страхи; вызывают радостное, приподнятое настроение; обеспечивают положительное эмоциональное состояние ребенка; благотворно влияют на подготовку руки к письму, способствуют развитию речи, внимания, логического мышления.</w:t>
      </w:r>
    </w:p>
    <w:p w14:paraId="1EAE8747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Существует выражение «Ум ребёнка находится на кончиках пальцев». Эти слова принадлежат известному педагогу В. А. Сухомлинскому. 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Это непросто красивые слова: в них содержится объяснение того, каким образом развивается ребенок. Ведь огромное количество нервных окончаний расположено именно на руке. Отсюда информация постоянно передается в мозг ребенка, где она сопоставляется с данными зрительных, слуховых и обонятельных рецепторов. Только после всестороннего обследования предметов, в том числе ощупывания, в сознании ребенка складывается целостное представление об их свойствах и качествах.</w:t>
      </w:r>
    </w:p>
    <w:p w14:paraId="28887C0C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     Учеными доказано, что развитие рук находится в тесной связи с развитием речи и мышления ребенка. Уровень развития мелкой моторики и координации движений рук – один из 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показателей интеллектуального развития. Для этой цели применяются технологии: 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арт-терапии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(рисование красками и кисточками, пальцами рук), </w:t>
      </w:r>
      <w:proofErr w:type="spellStart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лепкотерапия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пальчиковая гимнастика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, 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аппликация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(из круп и кинестетического цветного песка, бисера, стразов).</w:t>
      </w:r>
    </w:p>
    <w:p w14:paraId="170B9641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Благодаря творческим технологиям ребёнок с УО получает разнообразные сенсорные впечатления, у него развивается внимательность и способность сосредотачиваться. От развития мелкой моторики напрямую будет зависеть качество жизни ребенка с умственной отсталостью.</w:t>
      </w:r>
    </w:p>
    <w:p w14:paraId="328FF070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Технология «Творчество по методике Марии Монтессори» 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развивает внимание, память, мышление, усидчивость, мелкую моторику рук, готовит руку к письму, способствует речевому и сенсорному развитию ребенка (украшение рисунков пуговицами, монетами, бусами)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. 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В работе применяются и природные материалы (шишки, желуди, скорлупа орехов, фисташек, яиц и др.).</w:t>
      </w:r>
    </w:p>
    <w:p w14:paraId="5707D4B3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Здоровьесберегающее технологии</w:t>
      </w:r>
    </w:p>
    <w:p w14:paraId="6277B2F6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«</w:t>
      </w:r>
      <w:proofErr w:type="spellStart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Нейробика</w:t>
      </w:r>
      <w:proofErr w:type="spellEnd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»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–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 так называемая гимнастика для мозга. Положительный эффект применяемой технологии: развитие интеллекта, творческого воображения, фантазии, улучшение эмоционального и психофизического самочувствия, расширение круга общения, повышение самооценки, формирование позитивного взгляда на жизнь, активной жизненной позиции.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Нейробика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– это комплекс простых упражнений, которые способствуют улучшению памяти, дают дополнительную энергию и повышают способность нашего мозга к любой работе в любом возрасте.</w:t>
      </w:r>
    </w:p>
    <w:p w14:paraId="251982B3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 «Су-</w:t>
      </w:r>
      <w:proofErr w:type="spellStart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Джок</w:t>
      </w:r>
      <w:proofErr w:type="spellEnd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терапия»</w:t>
      </w:r>
    </w:p>
    <w:p w14:paraId="5EB7E61E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     В исследованиях южнокорейского ученого профессора Пак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Чже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Ву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>, разработавшего «Су-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Джок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>»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телом). Эти лечебные системы созданы не человеком, а самой природой. Стимуляция определенных нужных точек в системах соответствия может развивать речевую сферу ребенка.</w:t>
      </w:r>
    </w:p>
    <w:p w14:paraId="5003E59D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     Пальчиковая асинхронная гимнастика</w:t>
      </w:r>
    </w:p>
    <w:p w14:paraId="408C9446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Развивает координацию, движения пальцев рук, положительно влияет на развитие речи, гармонизует работу правого и левого полушария. Игра «Сухой бассейн» представляет собой своеобразную емкость, которая наполняется различным природным материалом (фасоль, каштан, бобы, горох, ракушки, камушки и т. д.) В качестве емкости может выступать большой пищевой контейнер, в который помещаются вместе с природным материалом различные предметы (мелкие игрушки, монеты, крупные и мелкие пуговицы, бусины, шишки). Задача ребенка </w:t>
      </w: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–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достать предметы, которые помещены вместе с природным материалом в этот же бассейн. Такие упражнения дают отличный массажный эффект.</w:t>
      </w:r>
    </w:p>
    <w:p w14:paraId="6C210BE8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     Игровые технологии – «Стретчинг» (автор </w:t>
      </w:r>
      <w:proofErr w:type="gramStart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А.И.</w:t>
      </w:r>
      <w:proofErr w:type="gramEnd"/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Константинова)</w:t>
      </w:r>
    </w:p>
    <w:p w14:paraId="4AD2B240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Все занятия проводятся в виде сюжетно-ролевой или тематической игры, состоящей из взаимосвязанных игровых ситуаций, заданий, упражнений.</w:t>
      </w:r>
    </w:p>
    <w:p w14:paraId="100D1B8B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Используются методы:</w:t>
      </w:r>
    </w:p>
    <w:p w14:paraId="61E65240" w14:textId="77777777" w:rsidR="00752ABC" w:rsidRPr="00752ABC" w:rsidRDefault="00752ABC" w:rsidP="00752A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аналогий с животным и растительным миром (образ, поза, двигательная имитация, подражание голосу), («покажи ромашку, одуванчик», «покажи, как ходит лиса, медведь);</w:t>
      </w:r>
    </w:p>
    <w:p w14:paraId="5BEE4846" w14:textId="77777777" w:rsidR="00752ABC" w:rsidRPr="00752ABC" w:rsidRDefault="00752ABC" w:rsidP="00752A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театрализации, где педагог использует игровую атрибутику (вхождение в образ), активизирует пространственно-образное мышление, способствует высвобождению скрытых творческих и оздоровительных возможностей подсознания. Игры проводятся в виде сказочных путешествий («путешествие по подводному царству», «прогулка по зоопарку»), фантазий, когда ребенок сам придумывает встречи с животными («ко мне в гости пришёл ёжик»).</w:t>
      </w:r>
    </w:p>
    <w:p w14:paraId="5F579C44" w14:textId="77777777" w:rsidR="00752ABC" w:rsidRPr="00752ABC" w:rsidRDefault="00752ABC" w:rsidP="00752AB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i/>
          <w:iCs/>
          <w:sz w:val="21"/>
          <w:szCs w:val="21"/>
          <w:lang w:eastAsia="ru-RU"/>
        </w:rPr>
        <w:lastRenderedPageBreak/>
        <w:t>     Технология «Музыкотерапии»</w:t>
      </w:r>
      <w:r w:rsidRPr="00752ABC">
        <w:rPr>
          <w:rFonts w:ascii="Arial" w:eastAsia="Times New Roman" w:hAnsi="Arial" w:cs="Arial"/>
          <w:sz w:val="21"/>
          <w:szCs w:val="21"/>
          <w:lang w:eastAsia="ru-RU"/>
        </w:rPr>
        <w:t> активно используется в коррекции эмоциональных отклонений, страхов, двигательных и речевых расстройств, психосоматических заболеваний, отклонений в поведении, при коммуникативных затруднениях. Важной задачей музыкального воспитания умственно отсталых детей является развитие слухового внимания. Музыка участвует в воспитании детей, формирует интеллектуальные и нравственные качества, стимулирует творческие способности, способствует социализации. Музыка является универсальным средством коммуникации. Ее называют «языком без слов».</w:t>
      </w:r>
    </w:p>
    <w:p w14:paraId="3F12B9B1" w14:textId="77777777" w:rsidR="00752ABC" w:rsidRPr="00752ABC" w:rsidRDefault="00752ABC" w:rsidP="00752ABC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     Для совершенствования социальной работы с детьми с умственной отсталостью необходимы инновационные технологии. Основной целью учреждений должна стать практическая подготовка таких детей к самостоятельной жизни.</w:t>
      </w:r>
    </w:p>
    <w:p w14:paraId="4C6A7EBC" w14:textId="77777777" w:rsidR="00752ABC" w:rsidRPr="00752ABC" w:rsidRDefault="00752ABC" w:rsidP="00752AB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Список использованной литературы </w:t>
      </w:r>
    </w:p>
    <w:p w14:paraId="2C8CDE6B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Акимова </w:t>
      </w:r>
      <w:proofErr w:type="gram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М.К.</w:t>
      </w:r>
      <w:proofErr w:type="gram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>, Козлова В.Т. Психологическая коррекция умственного развития школьников. – М.: Академия, 2012.</w:t>
      </w:r>
    </w:p>
    <w:p w14:paraId="333D8CD5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Ахметзянова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А.И. Практикум по психологии умственно отсталого школьника. – М.: РАР, 2012.</w:t>
      </w:r>
    </w:p>
    <w:p w14:paraId="5B5098AD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Бехтерев </w:t>
      </w:r>
      <w:proofErr w:type="gram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В.М.</w:t>
      </w:r>
      <w:proofErr w:type="gram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Проблемы развития и воспитания человека. – М.: МПСИ, 2010.</w:t>
      </w:r>
    </w:p>
    <w:p w14:paraId="3DFE01C2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Блонский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П.П. Педология. – 2-е изд. — М.: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Юрайт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>, 2016.</w:t>
      </w:r>
    </w:p>
    <w:p w14:paraId="5496524E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Бреслав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Г. Психология эмоций. – М.: Смысл, 2016.</w:t>
      </w:r>
    </w:p>
    <w:p w14:paraId="25E06A95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Землянкина Е.Д. Эмпатия умственно отсталых школьников с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психопатоподобным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поведением. – М.: LAP, 2011.</w:t>
      </w:r>
    </w:p>
    <w:p w14:paraId="2D658D5A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Колесникова </w:t>
      </w:r>
      <w:proofErr w:type="gram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Г.И.</w:t>
      </w:r>
      <w:proofErr w:type="gram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Специальная психология и специальная педагогика. Психокоррекция нарушений развития. Учебное пособие. – М.: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Юрайт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>, 2016.</w:t>
      </w:r>
    </w:p>
    <w:p w14:paraId="2BEC8A84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r w:rsidRPr="00752ABC">
        <w:rPr>
          <w:rFonts w:ascii="Arial" w:eastAsia="Times New Roman" w:hAnsi="Arial" w:cs="Arial"/>
          <w:sz w:val="21"/>
          <w:szCs w:val="21"/>
          <w:lang w:eastAsia="ru-RU"/>
        </w:rPr>
        <w:t>Кряжева Н.Л. Радуемся вместе. Развитие эмоционального мира детей. – Екатеринбург: У-Фактория, 2015.</w:t>
      </w:r>
    </w:p>
    <w:p w14:paraId="2C8AB51C" w14:textId="77777777" w:rsidR="00752ABC" w:rsidRPr="00752ABC" w:rsidRDefault="00752ABC" w:rsidP="00752AB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Мамайчук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И.И. </w:t>
      </w:r>
      <w:proofErr w:type="spellStart"/>
      <w:r w:rsidRPr="00752ABC">
        <w:rPr>
          <w:rFonts w:ascii="Arial" w:eastAsia="Times New Roman" w:hAnsi="Arial" w:cs="Arial"/>
          <w:sz w:val="21"/>
          <w:szCs w:val="21"/>
          <w:lang w:eastAsia="ru-RU"/>
        </w:rPr>
        <w:t>Психокоррекционные</w:t>
      </w:r>
      <w:proofErr w:type="spellEnd"/>
      <w:r w:rsidRPr="00752ABC">
        <w:rPr>
          <w:rFonts w:ascii="Arial" w:eastAsia="Times New Roman" w:hAnsi="Arial" w:cs="Arial"/>
          <w:sz w:val="21"/>
          <w:szCs w:val="21"/>
          <w:lang w:eastAsia="ru-RU"/>
        </w:rPr>
        <w:t xml:space="preserve"> технологии для детей с проблемами в развитии. – СПб.: Речь, 2016.</w:t>
      </w:r>
    </w:p>
    <w:p w14:paraId="4A19EBE5" w14:textId="77777777" w:rsidR="00750398" w:rsidRDefault="00750398"/>
    <w:sectPr w:rsidR="0075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3EF"/>
    <w:multiLevelType w:val="multilevel"/>
    <w:tmpl w:val="ED3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E52AC"/>
    <w:multiLevelType w:val="multilevel"/>
    <w:tmpl w:val="9E1C0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D68E4"/>
    <w:multiLevelType w:val="multilevel"/>
    <w:tmpl w:val="612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4090A"/>
    <w:multiLevelType w:val="multilevel"/>
    <w:tmpl w:val="CE02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D23FE"/>
    <w:multiLevelType w:val="multilevel"/>
    <w:tmpl w:val="102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184B34"/>
    <w:multiLevelType w:val="multilevel"/>
    <w:tmpl w:val="7D5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44545"/>
    <w:multiLevelType w:val="multilevel"/>
    <w:tmpl w:val="62D05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8540A5"/>
    <w:multiLevelType w:val="multilevel"/>
    <w:tmpl w:val="79B6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B2A74"/>
    <w:multiLevelType w:val="multilevel"/>
    <w:tmpl w:val="C27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C44C0"/>
    <w:multiLevelType w:val="multilevel"/>
    <w:tmpl w:val="899CB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47C74"/>
    <w:multiLevelType w:val="multilevel"/>
    <w:tmpl w:val="8E6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A41FD"/>
    <w:multiLevelType w:val="multilevel"/>
    <w:tmpl w:val="AD228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FA"/>
    <w:rsid w:val="00750398"/>
    <w:rsid w:val="00752ABC"/>
    <w:rsid w:val="007A1FFA"/>
    <w:rsid w:val="007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1013"/>
  <w15:chartTrackingRefBased/>
  <w15:docId w15:val="{1CBB86C2-2E9C-41CF-A70E-4CCBED3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5DC"/>
  </w:style>
  <w:style w:type="paragraph" w:customStyle="1" w:styleId="c6">
    <w:name w:val="c6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5DC"/>
  </w:style>
  <w:style w:type="paragraph" w:customStyle="1" w:styleId="c9">
    <w:name w:val="c9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3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2020-09-14T07:39:00Z</dcterms:created>
  <dcterms:modified xsi:type="dcterms:W3CDTF">2020-09-14T07:46:00Z</dcterms:modified>
</cp:coreProperties>
</file>