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88" w:rsidRDefault="00474006" w:rsidP="00531D88">
      <w:pPr>
        <w:tabs>
          <w:tab w:val="left" w:pos="-567"/>
          <w:tab w:val="left" w:pos="142"/>
          <w:tab w:val="left" w:pos="567"/>
        </w:tabs>
        <w:spacing w:line="360" w:lineRule="auto"/>
        <w:ind w:left="-426" w:hanging="141"/>
        <w:rPr>
          <w:rFonts w:ascii="Times New Roman" w:hAnsi="Times New Roman" w:cs="Times New Roman"/>
          <w:sz w:val="24"/>
          <w:szCs w:val="24"/>
        </w:rPr>
      </w:pPr>
      <w:r>
        <w:rPr>
          <w:rFonts w:ascii="Times New Roman" w:hAnsi="Times New Roman" w:cs="Times New Roman"/>
          <w:sz w:val="24"/>
          <w:szCs w:val="24"/>
        </w:rPr>
        <w:t xml:space="preserve">    </w:t>
      </w:r>
      <w:r w:rsidR="00531D88">
        <w:rPr>
          <w:rFonts w:ascii="Times New Roman" w:hAnsi="Times New Roman" w:cs="Times New Roman"/>
          <w:sz w:val="24"/>
          <w:szCs w:val="24"/>
        </w:rPr>
        <w:t xml:space="preserve">  Гуляева Оксана Николаевна воспитатель высшей категории, Отличник  Образования (РС) Я</w:t>
      </w:r>
    </w:p>
    <w:p w:rsidR="00531D88" w:rsidRDefault="00531D88" w:rsidP="00531D88">
      <w:pPr>
        <w:jc w:val="center"/>
        <w:rPr>
          <w:rFonts w:ascii="Sakha Times New Roman" w:hAnsi="Sakha Times New Roman" w:cs="Sakha Times New Roman"/>
          <w:b/>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sz w:val="24"/>
          <w:szCs w:val="24"/>
        </w:rPr>
        <w:t>Муниципальное бюджетное дошкольное образовательное учреждение «Детский сад «</w:t>
      </w:r>
      <w:proofErr w:type="spellStart"/>
      <w:r>
        <w:rPr>
          <w:rFonts w:ascii="Times New Roman" w:hAnsi="Times New Roman"/>
          <w:sz w:val="24"/>
          <w:szCs w:val="24"/>
        </w:rPr>
        <w:t>Кэскил</w:t>
      </w:r>
      <w:proofErr w:type="spellEnd"/>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уора-Кюель</w:t>
      </w:r>
      <w:proofErr w:type="spellEnd"/>
      <w:r>
        <w:rPr>
          <w:rFonts w:ascii="Times New Roman" w:hAnsi="Times New Roman"/>
          <w:sz w:val="24"/>
          <w:szCs w:val="24"/>
        </w:rPr>
        <w:t xml:space="preserve"> МР «</w:t>
      </w:r>
      <w:proofErr w:type="spellStart"/>
      <w:r>
        <w:rPr>
          <w:rFonts w:ascii="Times New Roman" w:hAnsi="Times New Roman"/>
          <w:sz w:val="24"/>
          <w:szCs w:val="24"/>
        </w:rPr>
        <w:t>Таттинский</w:t>
      </w:r>
      <w:proofErr w:type="spellEnd"/>
      <w:r>
        <w:rPr>
          <w:rFonts w:ascii="Times New Roman" w:hAnsi="Times New Roman"/>
          <w:sz w:val="24"/>
          <w:szCs w:val="24"/>
        </w:rPr>
        <w:t xml:space="preserve"> улус»  Республика  Саха (Якутия)</w:t>
      </w:r>
    </w:p>
    <w:p w:rsidR="00531D88" w:rsidRDefault="00531D88" w:rsidP="00531D88">
      <w:pPr>
        <w:rPr>
          <w:rFonts w:ascii="Times New Roman" w:hAnsi="Times New Roman" w:cs="Times New Roman"/>
          <w:b/>
          <w:bCs/>
          <w:sz w:val="28"/>
          <w:szCs w:val="28"/>
        </w:rPr>
      </w:pPr>
    </w:p>
    <w:p w:rsidR="00531D88" w:rsidRDefault="00531D88" w:rsidP="00531D88">
      <w:pPr>
        <w:jc w:val="center"/>
        <w:rPr>
          <w:rFonts w:ascii="Times New Roman" w:hAnsi="Times New Roman" w:cs="Times New Roman"/>
          <w:bCs/>
          <w:sz w:val="28"/>
          <w:szCs w:val="28"/>
        </w:rPr>
      </w:pPr>
      <w:r>
        <w:rPr>
          <w:rFonts w:ascii="Times New Roman" w:hAnsi="Times New Roman" w:cs="Times New Roman"/>
          <w:b/>
          <w:bCs/>
          <w:sz w:val="28"/>
          <w:szCs w:val="28"/>
        </w:rPr>
        <w:t>Развитие познавательных способностей детей дошкольного возраста</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посредством дидактических игр по   технологии </w:t>
      </w:r>
      <w:proofErr w:type="spellStart"/>
      <w:r>
        <w:rPr>
          <w:rFonts w:ascii="Times New Roman" w:hAnsi="Times New Roman" w:cs="Times New Roman"/>
          <w:b/>
          <w:bCs/>
          <w:sz w:val="28"/>
          <w:szCs w:val="28"/>
        </w:rPr>
        <w:t>лэпбук</w:t>
      </w:r>
      <w:proofErr w:type="spellEnd"/>
    </w:p>
    <w:p w:rsidR="00531D88" w:rsidRDefault="00531D88" w:rsidP="00531D88">
      <w:pPr>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531D88" w:rsidRDefault="00531D88" w:rsidP="00531D88">
      <w:pPr>
        <w:spacing w:line="360" w:lineRule="auto"/>
        <w:jc w:val="both"/>
        <w:rPr>
          <w:rFonts w:ascii="Sakha Times New Roman" w:hAnsi="Sakha Times New Roman" w:cs="Sakha Times New Roman"/>
          <w:bCs/>
          <w:sz w:val="28"/>
          <w:szCs w:val="28"/>
        </w:rPr>
      </w:pPr>
      <w:r>
        <w:rPr>
          <w:rFonts w:ascii="Sakha Times New Roman" w:hAnsi="Sakha Times New Roman" w:cs="Sakha Times New Roman"/>
          <w:sz w:val="28"/>
          <w:szCs w:val="28"/>
          <w:shd w:val="clear" w:color="auto" w:fill="F6F6F6"/>
        </w:rPr>
        <w:t xml:space="preserve">Актуальность применения дидактических игр в развитии и воспитании детей дошкольного возраста обусловлена тем, что игра занимает важное место в жизни ребенка. Все большее количество родителей и педагогов заинтересованы в интеллектуальном развитии своих детей. А между тем, дидактическая игра является важным средством и творческого развития детей, и развития их социальных навыков. В последние годы вопросы теории и практики дидактической игры разрабатывались и разрабатываются многими исследователями: Л. С. </w:t>
      </w:r>
      <w:proofErr w:type="spellStart"/>
      <w:r>
        <w:rPr>
          <w:rFonts w:ascii="Sakha Times New Roman" w:hAnsi="Sakha Times New Roman" w:cs="Sakha Times New Roman"/>
          <w:sz w:val="28"/>
          <w:szCs w:val="28"/>
          <w:shd w:val="clear" w:color="auto" w:fill="F6F6F6"/>
        </w:rPr>
        <w:t>Выготским</w:t>
      </w:r>
      <w:proofErr w:type="spellEnd"/>
      <w:r>
        <w:rPr>
          <w:rFonts w:ascii="Sakha Times New Roman" w:hAnsi="Sakha Times New Roman" w:cs="Sakha Times New Roman"/>
          <w:sz w:val="28"/>
          <w:szCs w:val="28"/>
          <w:shd w:val="clear" w:color="auto" w:fill="F6F6F6"/>
        </w:rPr>
        <w:t xml:space="preserve">, Р. С. Буре, А. Н. Леонтьевым, Н. А. Аникеевой, Н. Я. </w:t>
      </w:r>
      <w:proofErr w:type="spellStart"/>
      <w:r>
        <w:rPr>
          <w:rFonts w:ascii="Sakha Times New Roman" w:hAnsi="Sakha Times New Roman" w:cs="Sakha Times New Roman"/>
          <w:sz w:val="28"/>
          <w:szCs w:val="28"/>
          <w:shd w:val="clear" w:color="auto" w:fill="F6F6F6"/>
        </w:rPr>
        <w:t>Михайленко</w:t>
      </w:r>
      <w:proofErr w:type="spellEnd"/>
      <w:r>
        <w:rPr>
          <w:rFonts w:ascii="Sakha Times New Roman" w:hAnsi="Sakha Times New Roman" w:cs="Sakha Times New Roman"/>
          <w:sz w:val="28"/>
          <w:szCs w:val="28"/>
          <w:shd w:val="clear" w:color="auto" w:fill="F6F6F6"/>
        </w:rPr>
        <w:t xml:space="preserve">, Г. П. Щедровицким. Д. Б. </w:t>
      </w:r>
      <w:proofErr w:type="spellStart"/>
      <w:r>
        <w:rPr>
          <w:rFonts w:ascii="Sakha Times New Roman" w:hAnsi="Sakha Times New Roman" w:cs="Sakha Times New Roman"/>
          <w:sz w:val="28"/>
          <w:szCs w:val="28"/>
          <w:shd w:val="clear" w:color="auto" w:fill="F6F6F6"/>
        </w:rPr>
        <w:t>Элькониным</w:t>
      </w:r>
      <w:proofErr w:type="spellEnd"/>
      <w:r>
        <w:rPr>
          <w:rFonts w:ascii="Sakha Times New Roman" w:hAnsi="Sakha Times New Roman" w:cs="Sakha Times New Roman"/>
          <w:sz w:val="28"/>
          <w:szCs w:val="28"/>
          <w:shd w:val="clear" w:color="auto" w:fill="F6F6F6"/>
        </w:rPr>
        <w:t xml:space="preserve"> и др. Отечественные и зарубежные ученые отмечают важность использования игровых технологий в обучении дошкольников. Дошкольное детство представляет собой начальный этап формирования личности, ценностной ориентации в окружающем его природном и социальном мире. Дидактическая игра, как и любая развивающая каждая игра, представляет собой вид деятельности, который организуется педагогом с целью обучения или развития детей. Ее особенностью является то, что она позволяет узнать что-то новое, она активизирует психические процессы, вызывает интерес к процессу познания. Дидактическая игра, как отмечает В. М. </w:t>
      </w:r>
      <w:proofErr w:type="spellStart"/>
      <w:r>
        <w:rPr>
          <w:rFonts w:ascii="Sakha Times New Roman" w:hAnsi="Sakha Times New Roman" w:cs="Sakha Times New Roman"/>
          <w:sz w:val="28"/>
          <w:szCs w:val="28"/>
          <w:shd w:val="clear" w:color="auto" w:fill="F6F6F6"/>
        </w:rPr>
        <w:t>Букатов</w:t>
      </w:r>
      <w:proofErr w:type="spellEnd"/>
      <w:r>
        <w:rPr>
          <w:rFonts w:ascii="Sakha Times New Roman" w:hAnsi="Sakha Times New Roman" w:cs="Sakha Times New Roman"/>
          <w:sz w:val="28"/>
          <w:szCs w:val="28"/>
          <w:shd w:val="clear" w:color="auto" w:fill="F6F6F6"/>
        </w:rPr>
        <w:t>, является ценным средством воспитания умственной активности детей.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w:t>
      </w:r>
      <w:proofErr w:type="gramStart"/>
      <w:r>
        <w:rPr>
          <w:rFonts w:ascii="Sakha Times New Roman" w:hAnsi="Sakha Times New Roman" w:cs="Sakha Times New Roman"/>
          <w:sz w:val="28"/>
          <w:szCs w:val="28"/>
          <w:shd w:val="clear" w:color="auto" w:fill="F6F6F6"/>
        </w:rPr>
        <w:t xml:space="preserve"> .</w:t>
      </w:r>
      <w:proofErr w:type="gramEnd"/>
      <w:r>
        <w:rPr>
          <w:rFonts w:ascii="Sakha Times New Roman" w:hAnsi="Sakha Times New Roman" w:cs="Sakha Times New Roman"/>
          <w:sz w:val="28"/>
          <w:szCs w:val="28"/>
          <w:shd w:val="clear" w:color="auto" w:fill="F6F6F6"/>
        </w:rPr>
        <w:t xml:space="preserve"> Дидактических игр большое множество и при их организации следует учитывать возрастные особенности детей. Игры можно включать как в непосредственно-образовательную </w:t>
      </w:r>
      <w:r>
        <w:rPr>
          <w:rFonts w:ascii="Sakha Times New Roman" w:hAnsi="Sakha Times New Roman" w:cs="Sakha Times New Roman"/>
          <w:sz w:val="28"/>
          <w:szCs w:val="28"/>
          <w:shd w:val="clear" w:color="auto" w:fill="F6F6F6"/>
        </w:rPr>
        <w:lastRenderedPageBreak/>
        <w:t xml:space="preserve">деятельность, так и в совместную деятельность с детьми. Научившись играть в определенную игру, дети могут играть в нее самостоятельно. </w:t>
      </w:r>
      <w:bookmarkStart w:id="0" w:name="_GoBack"/>
      <w:bookmarkEnd w:id="0"/>
      <w:r>
        <w:rPr>
          <w:rFonts w:ascii="Times New Roman" w:hAnsi="Times New Roman" w:cs="Times New Roman"/>
          <w:bCs/>
          <w:sz w:val="28"/>
          <w:szCs w:val="28"/>
        </w:rPr>
        <w:t>Именно игра с элементами обучения, привлекает детей к действиям, и одновременно развивает его познавательную активность и его способности.</w:t>
      </w:r>
    </w:p>
    <w:p w:rsidR="00531D88" w:rsidRDefault="00531D88" w:rsidP="00531D88">
      <w:p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Познавательное развитие детей – одно из важнейших направлений в работе  дошкольных учреждениях. Любой нормальный ребенок появляется на свет с врожденной познавательной направленностью, помогающей ему адаптироваться  к условиям жизнедеятельности. Постепенно познавательная развитие перерастает в  познавательную активность – готовность к познавательной деятельности, которая направлена  на получение новых впечатлений об окружающем мире.   </w:t>
      </w:r>
    </w:p>
    <w:p w:rsidR="00531D88" w:rsidRDefault="00531D88" w:rsidP="00531D88">
      <w:pPr>
        <w:pStyle w:val="a3"/>
        <w:spacing w:before="157" w:beforeAutospacing="0" w:after="157" w:afterAutospacing="0" w:line="360" w:lineRule="auto"/>
        <w:ind w:right="157"/>
        <w:jc w:val="both"/>
        <w:rPr>
          <w:sz w:val="28"/>
          <w:szCs w:val="28"/>
        </w:rPr>
      </w:pPr>
      <w:r>
        <w:rPr>
          <w:sz w:val="28"/>
          <w:szCs w:val="28"/>
        </w:rPr>
        <w:t xml:space="preserve">Сущность познавательного развития у дошкольников, по мнению знаменитых психологов, обусловливающего познавательную активность, заключается в том, что объектом его становится сам процесс познания, который характеризуется стремлением проникнуть в сущность явлений, а не просто быть потребителем информации о них. Одна из важных задач современного дошкольного воспитания – создание условий, которые способствовали бы развитию ребенка, раскрытию его творческого потенциала. Ни для кого не секрет, что у детей дошкольного возраста </w:t>
      </w:r>
      <w:proofErr w:type="gramStart"/>
      <w:r>
        <w:rPr>
          <w:sz w:val="28"/>
          <w:szCs w:val="28"/>
        </w:rPr>
        <w:t>важное  значение</w:t>
      </w:r>
      <w:proofErr w:type="gramEnd"/>
      <w:r>
        <w:rPr>
          <w:sz w:val="28"/>
          <w:szCs w:val="28"/>
        </w:rPr>
        <w:t xml:space="preserve"> имеет развитие познавательных процессов, таких как: память, внимание, мышление, речь. Познавательные процессы являются составной частью любой человеческой деятельности, которые обеспечивают ту или иную ее информацию. Они позволяют человеку наметить заранее цели, планы и содержание предстоящей деятельности, наметить ход этой деятельности, свои действия и поведение, предвидеть результаты своих действий и управлять ими по мер выполнения</w:t>
      </w:r>
      <w:proofErr w:type="gramStart"/>
      <w:r>
        <w:rPr>
          <w:sz w:val="28"/>
          <w:szCs w:val="28"/>
        </w:rPr>
        <w:t xml:space="preserve"> .</w:t>
      </w:r>
      <w:proofErr w:type="gramEnd"/>
      <w:r>
        <w:rPr>
          <w:sz w:val="28"/>
          <w:szCs w:val="28"/>
        </w:rPr>
        <w:t xml:space="preserve">Особое место среди игр дошкольников  занимают дидактические игры. </w:t>
      </w:r>
      <w:proofErr w:type="gramStart"/>
      <w:r>
        <w:rPr>
          <w:sz w:val="28"/>
          <w:szCs w:val="28"/>
        </w:rPr>
        <w:t>Дидактическая игра - это средство познания мира: через игру ребенок изучает цвет, форму, свойства материалов, изучает растения, животных, дети осваивают признаки предметов, учатся их классифицировать, обобщать, сравнивать.</w:t>
      </w:r>
      <w:proofErr w:type="gramEnd"/>
      <w:r>
        <w:rPr>
          <w:sz w:val="28"/>
          <w:szCs w:val="28"/>
        </w:rPr>
        <w:t xml:space="preserve"> В игре у детей дошкольного возраста развивается умение наблюдать, расширяется круг интересов, </w:t>
      </w:r>
      <w:r>
        <w:rPr>
          <w:sz w:val="28"/>
          <w:szCs w:val="28"/>
        </w:rPr>
        <w:lastRenderedPageBreak/>
        <w:t>выявляются вкусы и запросы</w:t>
      </w:r>
      <w:proofErr w:type="gramStart"/>
      <w:r>
        <w:rPr>
          <w:sz w:val="28"/>
          <w:szCs w:val="28"/>
        </w:rPr>
        <w:t xml:space="preserve"> .</w:t>
      </w:r>
      <w:proofErr w:type="gramEnd"/>
      <w:r>
        <w:rPr>
          <w:sz w:val="28"/>
          <w:szCs w:val="28"/>
        </w:rPr>
        <w:t xml:space="preserve">Познавательные (дидактические) игры – это специально созданные ситуации, моделирующие реальность, из которых дошкольникам предлагается найти выход. </w:t>
      </w:r>
      <w:r>
        <w:rPr>
          <w:rFonts w:ascii="Sakha Times New Roman" w:hAnsi="Sakha Times New Roman" w:cs="Sakha Times New Roman"/>
          <w:sz w:val="28"/>
          <w:szCs w:val="28"/>
        </w:rPr>
        <w:t xml:space="preserve">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 В дидактической игре учебные, познавательные задачи взаимосвязаны с игровыми, поэтому при организации игры следует особое внимание обращать на присутствие в занятиях элементов занимательности: поиска, </w:t>
      </w:r>
      <w:proofErr w:type="spellStart"/>
      <w:r>
        <w:rPr>
          <w:rFonts w:ascii="Sakha Times New Roman" w:hAnsi="Sakha Times New Roman" w:cs="Sakha Times New Roman"/>
          <w:sz w:val="28"/>
          <w:szCs w:val="28"/>
        </w:rPr>
        <w:t>сюрпризности</w:t>
      </w:r>
      <w:proofErr w:type="spellEnd"/>
      <w:r>
        <w:rPr>
          <w:rFonts w:ascii="Sakha Times New Roman" w:hAnsi="Sakha Times New Roman" w:cs="Sakha Times New Roman"/>
          <w:sz w:val="28"/>
          <w:szCs w:val="28"/>
        </w:rPr>
        <w:t>, отгадывания и т.п</w:t>
      </w:r>
      <w:proofErr w:type="gramStart"/>
      <w:r>
        <w:rPr>
          <w:sz w:val="28"/>
          <w:szCs w:val="28"/>
        </w:rPr>
        <w:t>.</w:t>
      </w:r>
      <w:r>
        <w:rPr>
          <w:rFonts w:ascii="Sakha Times New Roman" w:hAnsi="Sakha Times New Roman" w:cs="Sakha Times New Roman"/>
          <w:sz w:val="28"/>
          <w:szCs w:val="28"/>
        </w:rPr>
        <w:t>Д</w:t>
      </w:r>
      <w:proofErr w:type="gramEnd"/>
      <w:r>
        <w:rPr>
          <w:rFonts w:ascii="Sakha Times New Roman" w:hAnsi="Sakha Times New Roman" w:cs="Sakha Times New Roman"/>
          <w:sz w:val="28"/>
          <w:szCs w:val="28"/>
        </w:rPr>
        <w:t>идактические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совершенствовать речь, воспитывать произвольность поведения, памяти, внимания.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установление последовательности в решении задач; совершенствуются знания о материале, из которого делаются игрушки, о предметах, необходимых людям в различных видах их деятельности, которую дети отражают в своих играх.</w:t>
      </w:r>
      <w:proofErr w:type="gramStart"/>
      <w:r>
        <w:rPr>
          <w:rFonts w:ascii="Sakha Times New Roman" w:hAnsi="Sakha Times New Roman" w:cs="Sakha Times New Roman"/>
          <w:color w:val="000000"/>
          <w:sz w:val="28"/>
          <w:szCs w:val="28"/>
          <w:shd w:val="clear" w:color="auto" w:fill="FFFFFF"/>
        </w:rPr>
        <w:t xml:space="preserve"> .</w:t>
      </w:r>
      <w:proofErr w:type="gramEnd"/>
      <w:r>
        <w:rPr>
          <w:sz w:val="28"/>
          <w:szCs w:val="28"/>
        </w:rPr>
        <w:t xml:space="preserve"> Современному ребенку необходимо не столько много знать, сколько последовательно и доказательно мыслить, проявлять умственное напряжение. 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w:t>
      </w:r>
      <w:proofErr w:type="gramStart"/>
      <w:r>
        <w:rPr>
          <w:sz w:val="28"/>
          <w:szCs w:val="28"/>
        </w:rPr>
        <w:t xml:space="preserve"> </w:t>
      </w:r>
      <w:r>
        <w:rPr>
          <w:bCs/>
          <w:sz w:val="28"/>
          <w:szCs w:val="28"/>
          <w:shd w:val="clear" w:color="auto" w:fill="FFFFFF"/>
        </w:rPr>
        <w:t>.</w:t>
      </w:r>
      <w:proofErr w:type="gramEnd"/>
      <w:r>
        <w:rPr>
          <w:sz w:val="28"/>
          <w:szCs w:val="28"/>
          <w:lang w:val="sah-RU"/>
        </w:rPr>
        <w:t xml:space="preserve">Вот  и я начала изучать и </w:t>
      </w:r>
      <w:r>
        <w:rPr>
          <w:sz w:val="28"/>
          <w:szCs w:val="28"/>
          <w:lang w:val="sah-RU"/>
        </w:rPr>
        <w:lastRenderedPageBreak/>
        <w:t xml:space="preserve">использовать в своей работе совершенно новое, интересное  незаменимое методическое пособие – лэпбук. Его можно использовать как в детском саду, так и дома. </w:t>
      </w:r>
      <w:proofErr w:type="spellStart"/>
      <w:r>
        <w:rPr>
          <w:sz w:val="28"/>
          <w:szCs w:val="28"/>
        </w:rPr>
        <w:t>Лэпбук</w:t>
      </w:r>
      <w:proofErr w:type="spellEnd"/>
      <w:r>
        <w:rPr>
          <w:sz w:val="28"/>
          <w:szCs w:val="28"/>
        </w:rPr>
        <w:t xml:space="preserve"> хорошо подойдет для занятий в группах, где одновременно обучаются дети разных возрастов.</w:t>
      </w:r>
      <w:r>
        <w:rPr>
          <w:sz w:val="28"/>
          <w:szCs w:val="28"/>
          <w:lang w:val="sah-RU"/>
        </w:rPr>
        <w:t xml:space="preserve"> </w:t>
      </w:r>
      <w:r>
        <w:rPr>
          <w:sz w:val="28"/>
          <w:szCs w:val="28"/>
        </w:rPr>
        <w:t>Можно выбрать задания под силу каждому (для младшей подгруппы – кармашки с карточками или фигурками животных,  а старшим детям – задания, более сложные, например</w:t>
      </w:r>
      <w:proofErr w:type="gramStart"/>
      <w:r>
        <w:rPr>
          <w:sz w:val="28"/>
          <w:szCs w:val="28"/>
        </w:rPr>
        <w:t xml:space="preserve"> ,</w:t>
      </w:r>
      <w:proofErr w:type="gramEnd"/>
      <w:r>
        <w:rPr>
          <w:sz w:val="28"/>
          <w:szCs w:val="28"/>
        </w:rPr>
        <w:t xml:space="preserve">лабиринт или штриховку.) </w:t>
      </w:r>
      <w:r>
        <w:rPr>
          <w:sz w:val="28"/>
          <w:szCs w:val="28"/>
          <w:lang w:val="sah-RU"/>
        </w:rPr>
        <w:t>Лэпбук интересен и полезен тем, что его делают совместно взрослые и дети.</w:t>
      </w:r>
      <w:r>
        <w:rPr>
          <w:color w:val="000000"/>
          <w:sz w:val="27"/>
          <w:szCs w:val="27"/>
          <w:lang w:val="sah-RU"/>
        </w:rPr>
        <w:t xml:space="preserve"> </w:t>
      </w:r>
      <w:proofErr w:type="spellStart"/>
      <w:r>
        <w:rPr>
          <w:color w:val="000000"/>
          <w:sz w:val="27"/>
          <w:szCs w:val="27"/>
        </w:rPr>
        <w:t>Лэпбук</w:t>
      </w:r>
      <w:proofErr w:type="spellEnd"/>
      <w:r>
        <w:rPr>
          <w:color w:val="000000"/>
          <w:sz w:val="27"/>
          <w:szCs w:val="27"/>
        </w:rPr>
        <w:t xml:space="preserve"> - эффективное средство и для привлечения родителей к сотрудничеству.</w:t>
      </w:r>
      <w:r>
        <w:rPr>
          <w:rFonts w:ascii="Sakha Times New Roman" w:hAnsi="Sakha Times New Roman" w:cs="Sakha Times New Roman"/>
          <w:color w:val="000000"/>
          <w:sz w:val="28"/>
          <w:szCs w:val="28"/>
          <w:shd w:val="clear" w:color="auto" w:fill="FFFFFF"/>
        </w:rPr>
        <w:t xml:space="preserve"> </w:t>
      </w:r>
      <w:proofErr w:type="spellStart"/>
      <w:r>
        <w:rPr>
          <w:sz w:val="28"/>
          <w:szCs w:val="28"/>
        </w:rPr>
        <w:t>Лэпбук</w:t>
      </w:r>
      <w:proofErr w:type="spellEnd"/>
      <w:r>
        <w:rPr>
          <w:sz w:val="28"/>
          <w:szCs w:val="28"/>
        </w:rPr>
        <w:t xml:space="preserve"> – это универсальное пособие, которое может быть итогом проектной и самостоятельной деятельности детей, тематической недели, предусмотренной основной образовательной программой дошкольной образовательной организации.</w:t>
      </w:r>
    </w:p>
    <w:p w:rsidR="00531D88" w:rsidRDefault="00531D88" w:rsidP="00531D88">
      <w:pPr>
        <w:spacing w:line="360" w:lineRule="auto"/>
        <w:ind w:left="-284" w:right="-1"/>
        <w:jc w:val="both"/>
        <w:rPr>
          <w:rFonts w:ascii="Times New Roman" w:hAnsi="Times New Roman" w:cs="Times New Roman"/>
          <w:iCs/>
          <w:sz w:val="28"/>
          <w:szCs w:val="28"/>
        </w:rPr>
      </w:pPr>
      <w:r>
        <w:rPr>
          <w:rFonts w:ascii="Sakha Times New Roman" w:hAnsi="Sakha Times New Roman" w:cs="Sakha Times New Roman"/>
          <w:b/>
          <w:color w:val="000000"/>
          <w:sz w:val="28"/>
          <w:szCs w:val="28"/>
          <w:shd w:val="clear" w:color="auto" w:fill="FFFFFF"/>
        </w:rPr>
        <w:t xml:space="preserve">      Цель</w:t>
      </w:r>
      <w:r>
        <w:rPr>
          <w:rFonts w:ascii="Sakha Times New Roman" w:hAnsi="Sakha Times New Roman" w:cs="Sakha Times New Roman"/>
          <w:color w:val="000000"/>
          <w:sz w:val="28"/>
          <w:szCs w:val="28"/>
          <w:shd w:val="clear" w:color="auto" w:fill="FFFFFF"/>
        </w:rPr>
        <w:t xml:space="preserve"> : </w:t>
      </w:r>
      <w:r>
        <w:rPr>
          <w:rFonts w:ascii="Times New Roman" w:hAnsi="Times New Roman" w:cs="Times New Roman"/>
          <w:iCs/>
          <w:sz w:val="28"/>
          <w:szCs w:val="28"/>
        </w:rPr>
        <w:t xml:space="preserve">развитие познавательных и коммуникативных способностей детей посредством технологии </w:t>
      </w:r>
      <w:proofErr w:type="spellStart"/>
      <w:r>
        <w:rPr>
          <w:rFonts w:ascii="Times New Roman" w:hAnsi="Times New Roman" w:cs="Times New Roman"/>
          <w:iCs/>
          <w:sz w:val="28"/>
          <w:szCs w:val="28"/>
        </w:rPr>
        <w:t>лэпбук</w:t>
      </w:r>
      <w:proofErr w:type="spellEnd"/>
      <w:r>
        <w:rPr>
          <w:rFonts w:ascii="Times New Roman" w:hAnsi="Times New Roman" w:cs="Times New Roman"/>
          <w:iCs/>
          <w:sz w:val="28"/>
          <w:szCs w:val="28"/>
        </w:rPr>
        <w:t xml:space="preserve"> в дидактических играх  и </w:t>
      </w:r>
      <w:r>
        <w:rPr>
          <w:rFonts w:ascii="Sakha Times New Roman" w:hAnsi="Sakha Times New Roman" w:cs="Sakha Times New Roman"/>
          <w:color w:val="000000"/>
          <w:sz w:val="28"/>
          <w:szCs w:val="28"/>
          <w:shd w:val="clear" w:color="auto" w:fill="FFFFFF"/>
        </w:rPr>
        <w:t xml:space="preserve"> создание условий для активного использования его в речевой деятельности</w:t>
      </w:r>
      <w:proofErr w:type="gramStart"/>
      <w:r>
        <w:rPr>
          <w:rFonts w:ascii="Sakha Times New Roman" w:hAnsi="Sakha Times New Roman" w:cs="Sakha Times New Roman"/>
          <w:color w:val="000000"/>
          <w:sz w:val="28"/>
          <w:szCs w:val="28"/>
          <w:shd w:val="clear" w:color="auto" w:fill="FFFFFF"/>
        </w:rPr>
        <w:t xml:space="preserve"> .</w:t>
      </w:r>
      <w:proofErr w:type="gramEnd"/>
      <w:r>
        <w:rPr>
          <w:rFonts w:ascii="Times New Roman" w:hAnsi="Times New Roman" w:cs="Times New Roman"/>
          <w:iCs/>
          <w:sz w:val="28"/>
          <w:szCs w:val="28"/>
        </w:rPr>
        <w:t xml:space="preserve"> </w:t>
      </w:r>
    </w:p>
    <w:p w:rsidR="00531D88" w:rsidRDefault="00531D88" w:rsidP="00531D88">
      <w:pPr>
        <w:pStyle w:val="a3"/>
        <w:spacing w:before="157" w:beforeAutospacing="0" w:after="157" w:afterAutospacing="0" w:line="360" w:lineRule="auto"/>
        <w:ind w:right="157"/>
        <w:jc w:val="both"/>
        <w:rPr>
          <w:sz w:val="28"/>
          <w:szCs w:val="28"/>
        </w:rPr>
      </w:pPr>
    </w:p>
    <w:p w:rsidR="00531D88" w:rsidRDefault="00531D88" w:rsidP="00531D88">
      <w:pPr>
        <w:spacing w:line="360" w:lineRule="auto"/>
        <w:ind w:left="-426" w:firstLine="426"/>
        <w:jc w:val="both"/>
        <w:rPr>
          <w:rFonts w:ascii="Helvetica" w:hAnsi="Helvetica" w:cs="Helvetica"/>
          <w:color w:val="000000"/>
          <w:shd w:val="clear" w:color="auto" w:fill="FFFFFF"/>
        </w:rPr>
      </w:pPr>
      <w:r>
        <w:rPr>
          <w:rFonts w:ascii="Sakha Times New Roman" w:hAnsi="Sakha Times New Roman" w:cs="Sakha Times New Roman"/>
          <w:b/>
          <w:color w:val="000000"/>
          <w:sz w:val="28"/>
          <w:szCs w:val="28"/>
          <w:shd w:val="clear" w:color="auto" w:fill="FFFFFF"/>
        </w:rPr>
        <w:t xml:space="preserve"> Задачи :</w:t>
      </w:r>
      <w:r>
        <w:rPr>
          <w:rFonts w:ascii="Sakha Times New Roman" w:hAnsi="Sakha Times New Roman" w:cs="Sakha Times New Roman"/>
          <w:color w:val="000000"/>
          <w:sz w:val="28"/>
          <w:szCs w:val="28"/>
        </w:rPr>
        <w:br/>
      </w:r>
      <w:r>
        <w:rPr>
          <w:rFonts w:ascii="Sakha Times New Roman" w:hAnsi="Sakha Times New Roman" w:cs="Sakha Times New Roman"/>
          <w:color w:val="000000"/>
          <w:sz w:val="28"/>
          <w:szCs w:val="28"/>
          <w:shd w:val="clear" w:color="auto" w:fill="FFFFFF"/>
        </w:rPr>
        <w:t>1.Способствовать  формированию интереса к обучению детей</w:t>
      </w:r>
      <w:proofErr w:type="gramStart"/>
      <w:r>
        <w:rPr>
          <w:rFonts w:ascii="Sakha Times New Roman" w:hAnsi="Sakha Times New Roman" w:cs="Sakha Times New Roman"/>
          <w:color w:val="000000"/>
          <w:sz w:val="28"/>
          <w:szCs w:val="28"/>
          <w:shd w:val="clear" w:color="auto" w:fill="FFFFFF"/>
        </w:rPr>
        <w:t xml:space="preserve"> ,</w:t>
      </w:r>
      <w:proofErr w:type="gramEnd"/>
      <w:r>
        <w:rPr>
          <w:rFonts w:ascii="Sakha Times New Roman" w:hAnsi="Sakha Times New Roman" w:cs="Sakha Times New Roman"/>
          <w:color w:val="000000"/>
          <w:sz w:val="28"/>
          <w:szCs w:val="28"/>
          <w:shd w:val="clear" w:color="auto" w:fill="FFFFFF"/>
        </w:rPr>
        <w:t xml:space="preserve"> посредством </w:t>
      </w:r>
      <w:proofErr w:type="spellStart"/>
      <w:r>
        <w:rPr>
          <w:rFonts w:ascii="Sakha Times New Roman" w:hAnsi="Sakha Times New Roman" w:cs="Sakha Times New Roman"/>
          <w:color w:val="000000"/>
          <w:sz w:val="28"/>
          <w:szCs w:val="28"/>
          <w:shd w:val="clear" w:color="auto" w:fill="FFFFFF"/>
        </w:rPr>
        <w:t>лэпбука</w:t>
      </w:r>
      <w:proofErr w:type="spellEnd"/>
      <w:r>
        <w:rPr>
          <w:rFonts w:ascii="Sakha Times New Roman" w:hAnsi="Sakha Times New Roman" w:cs="Sakha Times New Roman"/>
          <w:color w:val="000000"/>
          <w:sz w:val="28"/>
          <w:szCs w:val="28"/>
          <w:shd w:val="clear" w:color="auto" w:fill="FFFFFF"/>
        </w:rPr>
        <w:t>.</w:t>
      </w:r>
      <w:r>
        <w:rPr>
          <w:rFonts w:ascii="Sakha Times New Roman" w:hAnsi="Sakha Times New Roman" w:cs="Sakha Times New Roman"/>
          <w:color w:val="000000"/>
          <w:sz w:val="28"/>
          <w:szCs w:val="28"/>
        </w:rPr>
        <w:br/>
      </w:r>
      <w:r>
        <w:rPr>
          <w:rFonts w:ascii="Sakha Times New Roman" w:hAnsi="Sakha Times New Roman" w:cs="Sakha Times New Roman"/>
          <w:color w:val="000000"/>
          <w:sz w:val="28"/>
          <w:szCs w:val="28"/>
          <w:shd w:val="clear" w:color="auto" w:fill="FFFFFF"/>
        </w:rPr>
        <w:t>2.Развивавать   у детей эмоциональную отзывчивость, ,любознательность , внимание ,</w:t>
      </w:r>
      <w:proofErr w:type="spellStart"/>
      <w:r>
        <w:rPr>
          <w:rFonts w:ascii="Sakha Times New Roman" w:hAnsi="Sakha Times New Roman" w:cs="Sakha Times New Roman"/>
          <w:color w:val="000000"/>
          <w:sz w:val="28"/>
          <w:szCs w:val="28"/>
          <w:shd w:val="clear" w:color="auto" w:fill="FFFFFF"/>
        </w:rPr>
        <w:t>коммуникативность</w:t>
      </w:r>
      <w:proofErr w:type="spellEnd"/>
      <w:r>
        <w:rPr>
          <w:rFonts w:ascii="Sakha Times New Roman" w:hAnsi="Sakha Times New Roman" w:cs="Sakha Times New Roman"/>
          <w:color w:val="000000"/>
          <w:sz w:val="28"/>
          <w:szCs w:val="28"/>
          <w:shd w:val="clear" w:color="auto" w:fill="FFFFFF"/>
        </w:rPr>
        <w:t xml:space="preserve"> , речевую активность  и обогащать словарный запас.</w:t>
      </w:r>
    </w:p>
    <w:p w:rsidR="00531D88" w:rsidRDefault="00531D88" w:rsidP="00531D88">
      <w:pPr>
        <w:spacing w:line="360" w:lineRule="auto"/>
        <w:ind w:left="-426"/>
        <w:jc w:val="both"/>
        <w:rPr>
          <w:rFonts w:ascii="Helvetica" w:hAnsi="Helvetica" w:cs="Helvetica"/>
          <w:color w:val="000000"/>
          <w:shd w:val="clear" w:color="auto" w:fill="FFFFFF"/>
        </w:rPr>
      </w:pPr>
      <w:r>
        <w:rPr>
          <w:rFonts w:ascii="Times New Roman" w:hAnsi="Times New Roman" w:cs="Times New Roman"/>
          <w:color w:val="000000"/>
          <w:sz w:val="28"/>
          <w:szCs w:val="28"/>
          <w:shd w:val="clear" w:color="auto" w:fill="FFFFFF"/>
        </w:rPr>
        <w:t xml:space="preserve">3.Дать родителям знания о влиянии </w:t>
      </w:r>
      <w:proofErr w:type="spellStart"/>
      <w:r>
        <w:rPr>
          <w:rFonts w:ascii="Times New Roman" w:hAnsi="Times New Roman" w:cs="Times New Roman"/>
          <w:color w:val="000000"/>
          <w:sz w:val="28"/>
          <w:szCs w:val="28"/>
          <w:shd w:val="clear" w:color="auto" w:fill="FFFFFF"/>
        </w:rPr>
        <w:t>лэпбука</w:t>
      </w:r>
      <w:proofErr w:type="spellEnd"/>
      <w:r>
        <w:rPr>
          <w:rFonts w:ascii="Times New Roman" w:hAnsi="Times New Roman" w:cs="Times New Roman"/>
          <w:color w:val="000000"/>
          <w:sz w:val="28"/>
          <w:szCs w:val="28"/>
          <w:shd w:val="clear" w:color="auto" w:fill="FFFFFF"/>
        </w:rPr>
        <w:t xml:space="preserve"> на речь ребенка .</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4. Обогатить родительский опыт приемами взаимодействия и сотрудничества с ребенком в семье и  привлечь родителей к активному участию создания </w:t>
      </w:r>
      <w:proofErr w:type="spellStart"/>
      <w:r>
        <w:rPr>
          <w:rFonts w:ascii="Times New Roman" w:hAnsi="Times New Roman" w:cs="Times New Roman"/>
          <w:color w:val="000000"/>
          <w:sz w:val="28"/>
          <w:szCs w:val="28"/>
          <w:shd w:val="clear" w:color="auto" w:fill="FFFFFF"/>
        </w:rPr>
        <w:t>лэпбука</w:t>
      </w:r>
      <w:proofErr w:type="spellEnd"/>
      <w:r>
        <w:rPr>
          <w:rFonts w:ascii="Times New Roman" w:hAnsi="Times New Roman" w:cs="Times New Roman"/>
          <w:color w:val="000000"/>
          <w:sz w:val="28"/>
          <w:szCs w:val="28"/>
          <w:shd w:val="clear" w:color="auto" w:fill="FFFFFF"/>
        </w:rPr>
        <w:t>.</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 xml:space="preserve">Этапы создания </w:t>
      </w:r>
      <w:proofErr w:type="spellStart"/>
      <w:r>
        <w:rPr>
          <w:rFonts w:ascii="Sakha Times New Roman" w:hAnsi="Sakha Times New Roman" w:cs="Sakha Times New Roman"/>
          <w:color w:val="000000"/>
          <w:sz w:val="28"/>
          <w:szCs w:val="28"/>
        </w:rPr>
        <w:t>лэпбука</w:t>
      </w:r>
      <w:proofErr w:type="spellEnd"/>
      <w:r>
        <w:rPr>
          <w:rFonts w:ascii="Sakha Times New Roman" w:hAnsi="Sakha Times New Roman" w:cs="Sakha Times New Roman"/>
          <w:color w:val="000000"/>
          <w:sz w:val="28"/>
          <w:szCs w:val="28"/>
        </w:rPr>
        <w:t>:</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1 этап – определение темы и составление плана (дети и педагог)</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2 этап – сбор информации (дети и педагог, родители)</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3 этап – распечатка иллюстраций, фотографий  и текстов (педагог, родители)</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lastRenderedPageBreak/>
        <w:t>4 этап – оформление и сборка (дети и педагог/родители)</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После выбора темы составляется план, который включает в себя информацию, необходимую для раскрытия темы.</w:t>
      </w:r>
    </w:p>
    <w:p w:rsidR="00531D88" w:rsidRDefault="00531D88" w:rsidP="00531D88">
      <w:pPr>
        <w:tabs>
          <w:tab w:val="left" w:pos="3945"/>
        </w:tabs>
        <w:spacing w:line="360" w:lineRule="auto"/>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Примерный план:</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Внешний вид</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 xml:space="preserve">Краткое описание </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Строение</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Роль в жизни человека</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Интересные факты</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Подбор загадок, стихов.</w:t>
      </w:r>
    </w:p>
    <w:p w:rsidR="00531D88" w:rsidRDefault="00531D88" w:rsidP="00531D88">
      <w:pPr>
        <w:pStyle w:val="a4"/>
        <w:widowControl/>
        <w:numPr>
          <w:ilvl w:val="0"/>
          <w:numId w:val="1"/>
        </w:numPr>
        <w:tabs>
          <w:tab w:val="left" w:pos="709"/>
        </w:tabs>
        <w:autoSpaceDE/>
        <w:spacing w:before="0" w:line="360" w:lineRule="auto"/>
        <w:contextualSpacing/>
        <w:jc w:val="left"/>
        <w:rPr>
          <w:rFonts w:ascii="Sakha Times New Roman" w:hAnsi="Sakha Times New Roman" w:cs="Sakha Times New Roman"/>
          <w:color w:val="000000"/>
          <w:sz w:val="28"/>
          <w:szCs w:val="28"/>
        </w:rPr>
      </w:pPr>
      <w:r>
        <w:rPr>
          <w:rFonts w:ascii="Sakha Times New Roman" w:hAnsi="Sakha Times New Roman" w:cs="Sakha Times New Roman"/>
          <w:color w:val="000000"/>
          <w:sz w:val="28"/>
          <w:szCs w:val="28"/>
        </w:rPr>
        <w:t>Развивающие игры (</w:t>
      </w:r>
      <w:proofErr w:type="spellStart"/>
      <w:r>
        <w:rPr>
          <w:rFonts w:ascii="Sakha Times New Roman" w:hAnsi="Sakha Times New Roman" w:cs="Sakha Times New Roman"/>
          <w:color w:val="000000"/>
          <w:sz w:val="28"/>
          <w:szCs w:val="28"/>
        </w:rPr>
        <w:t>пазлы</w:t>
      </w:r>
      <w:proofErr w:type="spellEnd"/>
      <w:r>
        <w:rPr>
          <w:rFonts w:ascii="Sakha Times New Roman" w:hAnsi="Sakha Times New Roman" w:cs="Sakha Times New Roman"/>
          <w:color w:val="000000"/>
          <w:sz w:val="28"/>
          <w:szCs w:val="28"/>
        </w:rPr>
        <w:t>, и  др.)</w:t>
      </w:r>
    </w:p>
    <w:p w:rsidR="00531D88" w:rsidRDefault="00531D88" w:rsidP="00531D88">
      <w:pPr>
        <w:tabs>
          <w:tab w:val="left" w:pos="3945"/>
        </w:tabs>
        <w:spacing w:line="360" w:lineRule="auto"/>
        <w:ind w:hanging="284"/>
        <w:jc w:val="both"/>
        <w:rPr>
          <w:rFonts w:ascii="Times New Roman" w:hAnsi="Times New Roman"/>
          <w:sz w:val="28"/>
          <w:szCs w:val="28"/>
        </w:rPr>
      </w:pPr>
      <w:r>
        <w:rPr>
          <w:rFonts w:ascii="Sakha Times New Roman" w:hAnsi="Sakha Times New Roman" w:cs="Sakha Times New Roman"/>
          <w:color w:val="000000"/>
          <w:sz w:val="28"/>
          <w:szCs w:val="28"/>
        </w:rPr>
        <w:t xml:space="preserve">   Нужно продумать, как в </w:t>
      </w:r>
      <w:proofErr w:type="spellStart"/>
      <w:r>
        <w:rPr>
          <w:rFonts w:ascii="Sakha Times New Roman" w:hAnsi="Sakha Times New Roman" w:cs="Sakha Times New Roman"/>
          <w:color w:val="000000"/>
          <w:sz w:val="28"/>
          <w:szCs w:val="28"/>
        </w:rPr>
        <w:t>лэпбуке</w:t>
      </w:r>
      <w:proofErr w:type="spellEnd"/>
      <w:r>
        <w:rPr>
          <w:rFonts w:ascii="Sakha Times New Roman" w:hAnsi="Sakha Times New Roman" w:cs="Sakha Times New Roman"/>
          <w:color w:val="000000"/>
          <w:sz w:val="28"/>
          <w:szCs w:val="28"/>
        </w:rPr>
        <w:t xml:space="preserve"> будет представлен каждый из пунктов плана – создать макет будущей папки. Здесь нет границ для фантазии: формы и представления могут быть любыми. От самого простого – текстового, до развивающих заданий и игр. И все это разместить на разных элементах: в кармашках, блокнотиках, мини-книжках, книжках-гармошках, вращающихся кругах, конвертиках разных форм, карточках, разворачивающихся страничках и </w:t>
      </w:r>
      <w:proofErr w:type="spellStart"/>
      <w:r>
        <w:rPr>
          <w:rFonts w:ascii="Sakha Times New Roman" w:hAnsi="Sakha Times New Roman" w:cs="Sakha Times New Roman"/>
          <w:color w:val="000000"/>
          <w:sz w:val="28"/>
          <w:szCs w:val="28"/>
        </w:rPr>
        <w:t>др</w:t>
      </w:r>
      <w:proofErr w:type="spellEnd"/>
      <w:r>
        <w:rPr>
          <w:rFonts w:ascii="Times New Roman" w:eastAsia="Times New Roman" w:hAnsi="Times New Roman" w:cs="Times New Roman"/>
          <w:spacing w:val="-2"/>
          <w:sz w:val="28"/>
          <w:szCs w:val="28"/>
          <w:shd w:val="clear" w:color="auto" w:fill="FFFFFF"/>
          <w:lang w:val="sah-RU"/>
        </w:rPr>
        <w:t xml:space="preserve">угое. Они, с одной стороны, призваны привлечь интерес ребенка к самой папке. А сдругой стороны, это прекрасный способ подать всю имеющуюся информацию в компактной форме. </w:t>
      </w:r>
      <w:r>
        <w:rPr>
          <w:rFonts w:ascii="Times New Roman" w:eastAsia="Times New Roman" w:hAnsi="Times New Roman" w:cs="Times New Roman"/>
          <w:sz w:val="28"/>
          <w:szCs w:val="28"/>
          <w:lang w:val="sah-RU"/>
        </w:rPr>
        <w:t xml:space="preserve"> </w:t>
      </w:r>
      <w:r>
        <w:rPr>
          <w:rFonts w:ascii="Times New Roman" w:hAnsi="Times New Roman"/>
          <w:sz w:val="28"/>
          <w:szCs w:val="28"/>
          <w:lang w:val="sah-RU"/>
        </w:rPr>
        <w:t>Такая необычная подача материала обязательно привлеч</w:t>
      </w:r>
      <w:proofErr w:type="spellStart"/>
      <w:r>
        <w:rPr>
          <w:rFonts w:ascii="Times New Roman" w:hAnsi="Times New Roman"/>
          <w:sz w:val="28"/>
          <w:szCs w:val="28"/>
        </w:rPr>
        <w:t>ёт</w:t>
      </w:r>
      <w:proofErr w:type="spellEnd"/>
      <w:r>
        <w:rPr>
          <w:rFonts w:ascii="Times New Roman" w:hAnsi="Times New Roman"/>
          <w:sz w:val="28"/>
          <w:szCs w:val="28"/>
        </w:rPr>
        <w:t xml:space="preserve"> внимание  ребёнка, и он ещё не раз возвратится к этой папке, чтобы полистать- поиграть в неё, а заодно, незаметно для себя самого, повторить пройденный материал </w:t>
      </w:r>
      <w:r>
        <w:rPr>
          <w:rFonts w:ascii="Times New Roman" w:eastAsia="Times New Roman" w:hAnsi="Times New Roman" w:cs="Times New Roman"/>
          <w:sz w:val="28"/>
          <w:szCs w:val="28"/>
        </w:rPr>
        <w:t xml:space="preserve"> рассматривая сделанную своими же руками книжку. </w:t>
      </w:r>
      <w:r>
        <w:rPr>
          <w:rFonts w:ascii="Times New Roman" w:hAnsi="Times New Roman"/>
          <w:sz w:val="28"/>
          <w:szCs w:val="28"/>
        </w:rPr>
        <w:t xml:space="preserve">Процесс изготовления </w:t>
      </w:r>
      <w:proofErr w:type="spellStart"/>
      <w:r>
        <w:rPr>
          <w:rFonts w:ascii="Times New Roman" w:hAnsi="Times New Roman"/>
          <w:sz w:val="28"/>
          <w:szCs w:val="28"/>
        </w:rPr>
        <w:t>лэпбука</w:t>
      </w:r>
      <w:proofErr w:type="spellEnd"/>
      <w:r>
        <w:rPr>
          <w:rFonts w:ascii="Times New Roman" w:hAnsi="Times New Roman"/>
          <w:sz w:val="28"/>
          <w:szCs w:val="28"/>
        </w:rPr>
        <w:t xml:space="preserve"> очень затягивает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Сейчас у нас в группе  есть </w:t>
      </w:r>
      <w:proofErr w:type="spellStart"/>
      <w:r>
        <w:rPr>
          <w:rFonts w:ascii="Times New Roman" w:hAnsi="Times New Roman"/>
          <w:sz w:val="28"/>
          <w:szCs w:val="28"/>
        </w:rPr>
        <w:t>лэпбуки</w:t>
      </w:r>
      <w:proofErr w:type="spellEnd"/>
      <w:r>
        <w:rPr>
          <w:rFonts w:ascii="Times New Roman" w:hAnsi="Times New Roman"/>
          <w:sz w:val="28"/>
          <w:szCs w:val="28"/>
        </w:rPr>
        <w:t xml:space="preserve"> по теме: «Детский сад», «Профессии», «Лето», «</w:t>
      </w:r>
      <w:proofErr w:type="spellStart"/>
      <w:r>
        <w:rPr>
          <w:rFonts w:ascii="Times New Roman" w:hAnsi="Times New Roman"/>
          <w:sz w:val="28"/>
          <w:szCs w:val="28"/>
        </w:rPr>
        <w:t>Звуковичок</w:t>
      </w:r>
      <w:proofErr w:type="spellEnd"/>
      <w:r>
        <w:rPr>
          <w:rFonts w:ascii="Times New Roman" w:hAnsi="Times New Roman"/>
          <w:sz w:val="28"/>
          <w:szCs w:val="28"/>
        </w:rPr>
        <w:t>», «Дикие животные Якутии».</w:t>
      </w:r>
    </w:p>
    <w:p w:rsidR="00531D88" w:rsidRDefault="00531D88" w:rsidP="00531D88">
      <w:pPr>
        <w:tabs>
          <w:tab w:val="left" w:pos="3945"/>
        </w:tabs>
        <w:spacing w:line="360" w:lineRule="auto"/>
        <w:jc w:val="both"/>
        <w:rPr>
          <w:rStyle w:val="apple-converted-space"/>
          <w:rFonts w:cs="Times New Roman"/>
          <w:color w:val="000000"/>
          <w:shd w:val="clear" w:color="auto" w:fill="FFFFFF"/>
        </w:rPr>
      </w:pP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В  результате работы  с </w:t>
      </w:r>
      <w:proofErr w:type="spellStart"/>
      <w:r>
        <w:rPr>
          <w:rFonts w:ascii="Times New Roman" w:hAnsi="Times New Roman" w:cs="Times New Roman"/>
          <w:sz w:val="28"/>
          <w:szCs w:val="28"/>
          <w:shd w:val="clear" w:color="auto" w:fill="FFFFFF"/>
        </w:rPr>
        <w:t>лэпбуком</w:t>
      </w:r>
      <w:proofErr w:type="spellEnd"/>
      <w:r>
        <w:rPr>
          <w:rFonts w:ascii="Times New Roman" w:hAnsi="Times New Roman" w:cs="Times New Roman"/>
          <w:sz w:val="28"/>
          <w:szCs w:val="28"/>
          <w:shd w:val="clear" w:color="auto" w:fill="FFFFFF"/>
        </w:rPr>
        <w:t xml:space="preserve">  дети  хорошо овладевают устной речью, могут выражать свои мысли и желания, проявляют инициативу в общении, умеют </w:t>
      </w:r>
      <w:r>
        <w:rPr>
          <w:rFonts w:ascii="Times New Roman" w:hAnsi="Times New Roman" w:cs="Times New Roman"/>
          <w:sz w:val="28"/>
          <w:szCs w:val="28"/>
          <w:shd w:val="clear" w:color="auto" w:fill="FFFFFF"/>
        </w:rPr>
        <w:lastRenderedPageBreak/>
        <w:t>задавать вопросы, делать умозаключения; становятся более любознательными; склонными наблюдать, экспериментировать; обладают начальными знаниями о себе, о природном и социальном мире;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инициативны, самостоятельны в различных видах деятельности, способны выбрать себе занятия и партнеров по совместной деятельности;</w:t>
      </w:r>
      <w:proofErr w:type="gramEnd"/>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активы, успешно взаимодействуют со сверстниками и взрослыми. </w:t>
      </w:r>
      <w:r>
        <w:rPr>
          <w:rFonts w:ascii="Times New Roman" w:hAnsi="Times New Roman" w:cs="Times New Roman"/>
          <w:sz w:val="28"/>
          <w:szCs w:val="28"/>
        </w:rPr>
        <w:t xml:space="preserve">Игровой занимательный материал  в </w:t>
      </w:r>
      <w:proofErr w:type="spellStart"/>
      <w:r>
        <w:rPr>
          <w:rFonts w:ascii="Times New Roman" w:hAnsi="Times New Roman" w:cs="Times New Roman"/>
          <w:sz w:val="28"/>
          <w:szCs w:val="28"/>
        </w:rPr>
        <w:t>лэпбуке</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является средством комплексного воздействия на развитие детей, с его помощью осуществляется умственное и волевое развитие, ребенок занимает активную позицию в самом процессе учения. Благодаря разнообразию и постоянству использования игрового занимательного материала, ребенок успешнее и быстрее осваивает образовательную программу, у него появляется осознанная заинтересованность, любознательность и, наконец, проявляется познавательный интерес к занятиям</w:t>
      </w:r>
      <w:proofErr w:type="gramStart"/>
      <w:r>
        <w:rPr>
          <w:rFonts w:ascii="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Результаты наблюдений показали, </w:t>
      </w:r>
      <w:proofErr w:type="spellStart"/>
      <w:r>
        <w:rPr>
          <w:rFonts w:ascii="Times New Roman" w:eastAsia="Times New Roman" w:hAnsi="Times New Roman" w:cs="Times New Roman"/>
          <w:sz w:val="28"/>
          <w:szCs w:val="28"/>
        </w:rPr>
        <w:t>лэпбук</w:t>
      </w:r>
      <w:proofErr w:type="spellEnd"/>
      <w:r>
        <w:rPr>
          <w:rFonts w:ascii="Times New Roman" w:eastAsia="Times New Roman" w:hAnsi="Times New Roman" w:cs="Times New Roman"/>
          <w:sz w:val="28"/>
          <w:szCs w:val="28"/>
        </w:rPr>
        <w:t xml:space="preserve"> стал эффективным средством для привлечения родителей к сотрудничеству и совместному развитию личности ребенка ,что дети стали активно взаимодействовать со сверстниками и взрослыми, проявлять интерес к участию в совместной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деятельности, значительно повысилась познавательная активность, любознательность, наблюдательность, самостоятельность и инициативность в решении поставленных задач.</w:t>
      </w:r>
    </w:p>
    <w:p w:rsidR="00531D88" w:rsidRDefault="00531D88" w:rsidP="00531D88">
      <w:pPr>
        <w:tabs>
          <w:tab w:val="left" w:pos="3945"/>
        </w:tabs>
        <w:spacing w:line="360" w:lineRule="auto"/>
        <w:ind w:left="-426"/>
      </w:pPr>
      <w:r>
        <w:rPr>
          <w:rFonts w:ascii="Times New Roman" w:hAnsi="Times New Roman" w:cs="Times New Roman"/>
          <w:color w:val="000000"/>
          <w:sz w:val="28"/>
          <w:szCs w:val="28"/>
        </w:rPr>
        <w:br/>
      </w:r>
    </w:p>
    <w:p w:rsidR="00531D88" w:rsidRDefault="00531D88" w:rsidP="00531D88">
      <w:pPr>
        <w:pStyle w:val="a3"/>
        <w:shd w:val="clear" w:color="auto" w:fill="FFFFFF"/>
        <w:spacing w:before="0" w:beforeAutospacing="0" w:after="157" w:afterAutospacing="0" w:line="360" w:lineRule="auto"/>
        <w:jc w:val="both"/>
        <w:rPr>
          <w:rFonts w:ascii="Arial" w:hAnsi="Arial" w:cs="Arial"/>
          <w:color w:val="000000"/>
          <w:sz w:val="28"/>
          <w:szCs w:val="28"/>
        </w:rPr>
      </w:pPr>
      <w:r>
        <w:rPr>
          <w:bCs/>
          <w:color w:val="000000"/>
          <w:sz w:val="28"/>
          <w:szCs w:val="28"/>
        </w:rPr>
        <w:t>Использованная литература:</w:t>
      </w:r>
    </w:p>
    <w:p w:rsidR="00531D88" w:rsidRDefault="00531D88" w:rsidP="00531D88">
      <w:pPr>
        <w:pStyle w:val="a3"/>
        <w:numPr>
          <w:ilvl w:val="0"/>
          <w:numId w:val="2"/>
        </w:numPr>
        <w:shd w:val="clear" w:color="auto" w:fill="FFFFFF"/>
        <w:spacing w:before="0" w:beforeAutospacing="0" w:after="157" w:afterAutospacing="0" w:line="360" w:lineRule="auto"/>
        <w:ind w:left="0"/>
        <w:jc w:val="both"/>
        <w:rPr>
          <w:rFonts w:ascii="Arial" w:hAnsi="Arial" w:cs="Arial"/>
          <w:color w:val="000000"/>
          <w:sz w:val="28"/>
          <w:szCs w:val="28"/>
        </w:rPr>
      </w:pPr>
      <w:r>
        <w:rPr>
          <w:color w:val="000000"/>
          <w:sz w:val="28"/>
          <w:szCs w:val="28"/>
        </w:rPr>
        <w:t xml:space="preserve">Е.Блохина, </w:t>
      </w:r>
      <w:proofErr w:type="spellStart"/>
      <w:r>
        <w:rPr>
          <w:color w:val="000000"/>
          <w:sz w:val="28"/>
          <w:szCs w:val="28"/>
        </w:rPr>
        <w:t>Т.Лиханова</w:t>
      </w:r>
      <w:proofErr w:type="spellEnd"/>
      <w:r>
        <w:rPr>
          <w:color w:val="000000"/>
          <w:sz w:val="28"/>
          <w:szCs w:val="28"/>
        </w:rPr>
        <w:t xml:space="preserve"> «</w:t>
      </w:r>
      <w:proofErr w:type="spellStart"/>
      <w:r>
        <w:rPr>
          <w:color w:val="000000"/>
          <w:sz w:val="28"/>
          <w:szCs w:val="28"/>
        </w:rPr>
        <w:t>Лэпбук</w:t>
      </w:r>
      <w:proofErr w:type="spellEnd"/>
      <w:r>
        <w:rPr>
          <w:color w:val="000000"/>
          <w:sz w:val="28"/>
          <w:szCs w:val="28"/>
        </w:rPr>
        <w:t xml:space="preserve"> – «наколенная книга»</w:t>
      </w:r>
      <w:r>
        <w:rPr>
          <w:rFonts w:ascii="Arial" w:hAnsi="Arial" w:cs="Arial"/>
          <w:color w:val="000000"/>
          <w:sz w:val="28"/>
          <w:szCs w:val="28"/>
        </w:rPr>
        <w:t xml:space="preserve"> </w:t>
      </w:r>
      <w:r>
        <w:rPr>
          <w:color w:val="000000"/>
          <w:sz w:val="28"/>
          <w:szCs w:val="28"/>
        </w:rPr>
        <w:t>Журнал «Обруч № 4 2015 год.</w:t>
      </w:r>
    </w:p>
    <w:p w:rsidR="00531D88" w:rsidRDefault="00531D88" w:rsidP="00531D88">
      <w:pPr>
        <w:pStyle w:val="a3"/>
        <w:numPr>
          <w:ilvl w:val="0"/>
          <w:numId w:val="3"/>
        </w:numPr>
        <w:shd w:val="clear" w:color="auto" w:fill="FFFFFF"/>
        <w:spacing w:before="0" w:beforeAutospacing="0" w:after="157" w:afterAutospacing="0" w:line="360" w:lineRule="auto"/>
        <w:ind w:left="0"/>
        <w:jc w:val="both"/>
        <w:rPr>
          <w:rFonts w:ascii="Arial" w:hAnsi="Arial" w:cs="Arial"/>
          <w:color w:val="000000"/>
          <w:sz w:val="28"/>
          <w:szCs w:val="28"/>
        </w:rPr>
      </w:pPr>
      <w:proofErr w:type="spellStart"/>
      <w:r>
        <w:rPr>
          <w:color w:val="000000"/>
          <w:sz w:val="28"/>
          <w:szCs w:val="28"/>
        </w:rPr>
        <w:t>Гатовская</w:t>
      </w:r>
      <w:proofErr w:type="spellEnd"/>
      <w:r>
        <w:rPr>
          <w:color w:val="000000"/>
          <w:sz w:val="28"/>
          <w:szCs w:val="28"/>
        </w:rPr>
        <w:t xml:space="preserve"> Д. А. </w:t>
      </w:r>
      <w:proofErr w:type="spellStart"/>
      <w:r>
        <w:rPr>
          <w:color w:val="000000"/>
          <w:sz w:val="28"/>
          <w:szCs w:val="28"/>
        </w:rPr>
        <w:t>Лэпбук</w:t>
      </w:r>
      <w:proofErr w:type="spellEnd"/>
      <w:r>
        <w:rPr>
          <w:color w:val="000000"/>
          <w:sz w:val="28"/>
          <w:szCs w:val="28"/>
        </w:rPr>
        <w:t xml:space="preserve"> как средство обучения в условиях ФГОС [Текст] / Д. А. </w:t>
      </w:r>
      <w:proofErr w:type="spellStart"/>
      <w:r>
        <w:rPr>
          <w:color w:val="000000"/>
          <w:sz w:val="28"/>
          <w:szCs w:val="28"/>
        </w:rPr>
        <w:t>Гатовская</w:t>
      </w:r>
      <w:proofErr w:type="spellEnd"/>
      <w:r>
        <w:rPr>
          <w:color w:val="000000"/>
          <w:sz w:val="28"/>
          <w:szCs w:val="28"/>
        </w:rPr>
        <w:t xml:space="preserve"> // Проблемы и перспективы развития образования: материалы VI </w:t>
      </w:r>
      <w:proofErr w:type="spellStart"/>
      <w:r>
        <w:rPr>
          <w:color w:val="000000"/>
          <w:sz w:val="28"/>
          <w:szCs w:val="28"/>
        </w:rPr>
        <w:t>междунар</w:t>
      </w:r>
      <w:proofErr w:type="spellEnd"/>
      <w:r>
        <w:rPr>
          <w:color w:val="000000"/>
          <w:sz w:val="28"/>
          <w:szCs w:val="28"/>
        </w:rPr>
        <w:t xml:space="preserve">. </w:t>
      </w:r>
      <w:proofErr w:type="spellStart"/>
      <w:r>
        <w:rPr>
          <w:color w:val="000000"/>
          <w:sz w:val="28"/>
          <w:szCs w:val="28"/>
        </w:rPr>
        <w:t>науч</w:t>
      </w:r>
      <w:proofErr w:type="spellEnd"/>
      <w:r>
        <w:rPr>
          <w:color w:val="000000"/>
          <w:sz w:val="28"/>
          <w:szCs w:val="28"/>
        </w:rPr>
        <w:t xml:space="preserve">. </w:t>
      </w:r>
      <w:proofErr w:type="spellStart"/>
      <w:r>
        <w:rPr>
          <w:color w:val="000000"/>
          <w:sz w:val="28"/>
          <w:szCs w:val="28"/>
        </w:rPr>
        <w:t>конф</w:t>
      </w:r>
      <w:proofErr w:type="spellEnd"/>
      <w:r>
        <w:rPr>
          <w:color w:val="000000"/>
          <w:sz w:val="28"/>
          <w:szCs w:val="28"/>
        </w:rPr>
        <w:t>. (г. Пермь, апрель 2015 г.).  — Пермь: Меркурий, 2015. — С. 162-164.</w:t>
      </w:r>
    </w:p>
    <w:p w:rsidR="00531D88" w:rsidRDefault="00531D88" w:rsidP="00531D88">
      <w:pPr>
        <w:spacing w:line="360" w:lineRule="auto"/>
        <w:ind w:left="-567"/>
        <w:jc w:val="both"/>
        <w:rPr>
          <w:rFonts w:ascii="Times New Roman" w:hAnsi="Times New Roman" w:cs="Times New Roman"/>
          <w:color w:val="000000"/>
          <w:sz w:val="28"/>
          <w:szCs w:val="28"/>
          <w:shd w:val="clear" w:color="auto" w:fill="FFFFFF"/>
        </w:rPr>
      </w:pPr>
    </w:p>
    <w:p w:rsidR="00531D88" w:rsidRDefault="00531D88" w:rsidP="00531D88">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531D88" w:rsidRDefault="00531D88" w:rsidP="00531D88">
      <w:pPr>
        <w:spacing w:line="360" w:lineRule="auto"/>
        <w:rPr>
          <w:rFonts w:ascii="Times New Roman" w:hAnsi="Times New Roman" w:cs="Times New Roman"/>
          <w:b/>
          <w:bCs/>
          <w:sz w:val="28"/>
          <w:szCs w:val="28"/>
        </w:rPr>
      </w:pPr>
    </w:p>
    <w:p w:rsidR="00796879" w:rsidRDefault="00796879"/>
    <w:sectPr w:rsidR="00796879" w:rsidSect="0047400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akha Times New Roman">
    <w:panose1 w:val="02020603050405020304"/>
    <w:charset w:val="CC"/>
    <w:family w:val="roman"/>
    <w:pitch w:val="variable"/>
    <w:sig w:usb0="A0002AAF" w:usb1="00000000" w:usb2="00000000"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58"/>
    <w:multiLevelType w:val="hybridMultilevel"/>
    <w:tmpl w:val="7D7EB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516EB4"/>
    <w:multiLevelType w:val="multilevel"/>
    <w:tmpl w:val="7BCE2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870EB5"/>
    <w:multiLevelType w:val="multilevel"/>
    <w:tmpl w:val="E0C43A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D88"/>
    <w:rsid w:val="00474006"/>
    <w:rsid w:val="00531D88"/>
    <w:rsid w:val="00796879"/>
    <w:rsid w:val="00FF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D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1D88"/>
    <w:pPr>
      <w:widowControl w:val="0"/>
      <w:autoSpaceDE w:val="0"/>
      <w:autoSpaceDN w:val="0"/>
      <w:spacing w:before="241" w:after="0" w:line="240" w:lineRule="auto"/>
      <w:ind w:left="253" w:hanging="151"/>
      <w:jc w:val="both"/>
    </w:pPr>
    <w:rPr>
      <w:rFonts w:ascii="Times New Roman" w:eastAsia="Times New Roman" w:hAnsi="Times New Roman" w:cs="Times New Roman"/>
      <w:lang w:bidi="ru-RU"/>
    </w:rPr>
  </w:style>
  <w:style w:type="character" w:customStyle="1" w:styleId="apple-converted-space">
    <w:name w:val="apple-converted-space"/>
    <w:basedOn w:val="a0"/>
    <w:rsid w:val="00531D88"/>
  </w:style>
</w:styles>
</file>

<file path=word/webSettings.xml><?xml version="1.0" encoding="utf-8"?>
<w:webSettings xmlns:r="http://schemas.openxmlformats.org/officeDocument/2006/relationships" xmlns:w="http://schemas.openxmlformats.org/wordprocessingml/2006/main">
  <w:divs>
    <w:div w:id="4035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dcterms:created xsi:type="dcterms:W3CDTF">2020-06-27T14:07:00Z</dcterms:created>
  <dcterms:modified xsi:type="dcterms:W3CDTF">2020-06-27T14:08:00Z</dcterms:modified>
</cp:coreProperties>
</file>